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4AC" w:rsidRPr="00E15CA7" w:rsidRDefault="00E15CA7" w:rsidP="001A14AC">
      <w:pPr>
        <w:jc w:val="both"/>
        <w:rPr>
          <w:b/>
        </w:rPr>
      </w:pPr>
      <w:r w:rsidRPr="00E15CA7">
        <w:rPr>
          <w:b/>
        </w:rPr>
        <w:t>Pytania zadane drogą mailową w dniu 20.05.2019 r. godz. 9.27 wraz z odpowiedziami z dnia 22.05.2019 r.</w:t>
      </w:r>
      <w:r>
        <w:rPr>
          <w:b/>
        </w:rPr>
        <w:t xml:space="preserve"> </w:t>
      </w:r>
      <w:r w:rsidR="001A14AC" w:rsidRPr="00E15CA7">
        <w:rPr>
          <w:b/>
        </w:rPr>
        <w:t>w nawiązaniu do zaproszenia do składania ofert w zapytaniu ofertowym NR 1/05/2019/MED na dostawę wraz z montażem wskazanego sprzętu technologii informacyjno-komunikacyjnej stanowiącego doposażenie pracowni szkolnych, prosimy o odpowiedź ma poniższe pytania:</w:t>
      </w:r>
    </w:p>
    <w:p w:rsidR="001A14AC" w:rsidRDefault="001A14AC" w:rsidP="001A14AC">
      <w:pPr>
        <w:jc w:val="both"/>
      </w:pPr>
      <w:r>
        <w:t>1. Czy zamawiający wymaga fabrycznie nowego systemu operacyjnego/oprogramowania biurowego, nieużywanego oraz nieaktywowanego nigdy wcześniej na innym urządzeniu ?</w:t>
      </w:r>
    </w:p>
    <w:p w:rsidR="001A14AC" w:rsidRDefault="001A14AC" w:rsidP="001A14AC">
      <w:pPr>
        <w:jc w:val="both"/>
      </w:pPr>
      <w:r>
        <w:t>1. Odpowiedź: TAK</w:t>
      </w:r>
    </w:p>
    <w:p w:rsidR="001A14AC" w:rsidRDefault="001A14AC" w:rsidP="001A14AC">
      <w:pPr>
        <w:jc w:val="both"/>
      </w:pPr>
      <w:r>
        <w:t>2. Czy zamawiający wymaga aby oprogramowanie było dostarczone wraz ze stosownymi, oryginalnymi atrybutami legalności, na przykład z tzw. Naklejkami GML lub naklejkami COA</w:t>
      </w:r>
    </w:p>
    <w:p w:rsidR="001A14AC" w:rsidRDefault="001A14AC" w:rsidP="001A14AC">
      <w:pPr>
        <w:jc w:val="both"/>
      </w:pPr>
      <w:r>
        <w:t>2. Odpowiedź: TAK</w:t>
      </w:r>
    </w:p>
    <w:p w:rsidR="001A14AC" w:rsidRDefault="001A14AC" w:rsidP="001A14AC">
      <w:pPr>
        <w:jc w:val="both"/>
      </w:pPr>
      <w:r>
        <w:t>3. Czy w momencie odbioru towaru zamawiający przewiduje możliwość zastosowania procedury sprawdzającej legalność zainstalowanego oprogramowania ?</w:t>
      </w:r>
    </w:p>
    <w:p w:rsidR="001A14AC" w:rsidRDefault="001A14AC" w:rsidP="001A14AC">
      <w:pPr>
        <w:jc w:val="both"/>
      </w:pPr>
      <w:r>
        <w:t>3. Odpowiedź: TAK</w:t>
      </w:r>
    </w:p>
    <w:p w:rsidR="001A14AC" w:rsidRDefault="001A14AC" w:rsidP="001A14AC">
      <w:pPr>
        <w:jc w:val="both"/>
      </w:pPr>
      <w:r>
        <w:t>4. Czy zamawiający dopuszcza możliwość przeprowadzenia weryfikacji oryginalności dostarczonego oprogramowania ?</w:t>
      </w:r>
    </w:p>
    <w:p w:rsidR="001A14AC" w:rsidRDefault="001A14AC" w:rsidP="001A14AC">
      <w:pPr>
        <w:jc w:val="both"/>
      </w:pPr>
      <w:r>
        <w:t>4. Odpowiedź: TAK</w:t>
      </w:r>
    </w:p>
    <w:p w:rsidR="001A14AC" w:rsidRDefault="001A14AC" w:rsidP="001A14AC">
      <w:pPr>
        <w:jc w:val="both"/>
      </w:pPr>
      <w:r>
        <w:t>5. Czy zamawiający może wskazać inną drukarkę, która byłaby dostępna na rynku ? Wskazany model w specyfikacji jest już niedostępny na rynku.</w:t>
      </w:r>
    </w:p>
    <w:p w:rsidR="001A14AC" w:rsidRDefault="001A14AC" w:rsidP="001A14AC">
      <w:pPr>
        <w:jc w:val="both"/>
      </w:pPr>
      <w:r>
        <w:t xml:space="preserve">5. </w:t>
      </w:r>
      <w:r>
        <w:t xml:space="preserve">Odpowiedź: </w:t>
      </w:r>
      <w:r>
        <w:t>Zamawiający po tak zadanym pytaniu nie jest w stanie stwierdzić o którą pozycję chodzi, dodatkowo informuje że nie wymaga z żadnych z punktów drukarki, lecz urządzenia wielofunkcyjne.</w:t>
      </w:r>
    </w:p>
    <w:p w:rsidR="001A14AC" w:rsidRDefault="001A14AC" w:rsidP="001A14AC">
      <w:pPr>
        <w:jc w:val="both"/>
      </w:pPr>
      <w:r>
        <w:t>6. Czy zamawiający ma wymagania odnośnie oprogramowania biurowego, które będzie używane na laptopach?</w:t>
      </w:r>
    </w:p>
    <w:p w:rsidR="001A14AC" w:rsidRDefault="001A14AC" w:rsidP="001A14AC">
      <w:pPr>
        <w:jc w:val="both"/>
      </w:pPr>
      <w:r>
        <w:t>6. Odpowiedź: Zamawiający nie wymaga oprogramowania biurowego dla laptopów</w:t>
      </w:r>
      <w:r>
        <w:t>.</w:t>
      </w:r>
    </w:p>
    <w:p w:rsidR="00E15CA7" w:rsidRDefault="00E15CA7" w:rsidP="001A14AC">
      <w:pPr>
        <w:jc w:val="both"/>
        <w:rPr>
          <w:b/>
        </w:rPr>
      </w:pPr>
    </w:p>
    <w:p w:rsidR="001A14AC" w:rsidRPr="00E15CA7" w:rsidRDefault="00E15CA7" w:rsidP="001A14AC">
      <w:pPr>
        <w:jc w:val="both"/>
        <w:rPr>
          <w:b/>
        </w:rPr>
      </w:pPr>
      <w:r w:rsidRPr="00E15CA7">
        <w:rPr>
          <w:b/>
        </w:rPr>
        <w:t>Pytania zadane drogą mailową w dniu 20.05.2019 r. godz. 9.</w:t>
      </w:r>
      <w:r>
        <w:rPr>
          <w:b/>
        </w:rPr>
        <w:t>45</w:t>
      </w:r>
      <w:bookmarkStart w:id="0" w:name="_GoBack"/>
      <w:bookmarkEnd w:id="0"/>
      <w:r w:rsidRPr="00E15CA7">
        <w:rPr>
          <w:b/>
        </w:rPr>
        <w:t xml:space="preserve"> wraz z odpowiedziami z dnia 22.05.2019 r.</w:t>
      </w:r>
      <w:r>
        <w:rPr>
          <w:b/>
        </w:rPr>
        <w:t xml:space="preserve"> </w:t>
      </w:r>
      <w:r w:rsidRPr="00E15CA7">
        <w:rPr>
          <w:b/>
        </w:rPr>
        <w:t>w nawiązaniu do zaproszenia do składania ofert w zapytaniu ofertowym NR 1/05/2019/MED na dostawę wraz z montażem wskazanego sprzętu technologii informacyjno-komunikacyjnej stanowiącego doposażenie pracowni szkolnych, prosimy o odpowiedź ma poniższe pytania:</w:t>
      </w:r>
    </w:p>
    <w:p w:rsidR="001A14AC" w:rsidRDefault="001A14AC" w:rsidP="001A14AC">
      <w:pPr>
        <w:jc w:val="both"/>
      </w:pPr>
      <w:r>
        <w:t>1. Tablica  interaktywna i projektor nie pasują do siebie, mają dwa różne formaty. Proszę o doprecyzowanie specyfikacji tak, aby te dwa produkty były ze sobą kompatybilne.</w:t>
      </w:r>
    </w:p>
    <w:p w:rsidR="001A14AC" w:rsidRDefault="001A14AC" w:rsidP="001A14AC">
      <w:pPr>
        <w:jc w:val="both"/>
      </w:pPr>
      <w:r>
        <w:t xml:space="preserve">1. </w:t>
      </w:r>
      <w:r w:rsidR="00E15CA7">
        <w:t xml:space="preserve">Odpowiedź: </w:t>
      </w:r>
      <w:r>
        <w:t>Informujemy że Format Tablicy oraz Projektora jest zgodny.</w:t>
      </w:r>
    </w:p>
    <w:p w:rsidR="001A14AC" w:rsidRDefault="001A14AC" w:rsidP="001A14AC">
      <w:pPr>
        <w:jc w:val="both"/>
      </w:pPr>
      <w:r>
        <w:t xml:space="preserve">2. Specyfikacja techniczna monitorów jest pisana pod jednego producenta, co jest niezgodne  z zasadą o uczciwej konkurencji. w związku z czym ogranicza wykonawcom zaproponowanie innego modelu. Prosimy o zmianę parametrów. </w:t>
      </w:r>
    </w:p>
    <w:p w:rsidR="001A14AC" w:rsidRDefault="001A14AC" w:rsidP="001A14AC">
      <w:pPr>
        <w:jc w:val="both"/>
      </w:pPr>
      <w:r>
        <w:lastRenderedPageBreak/>
        <w:t>2. Odpowiedź: Zamawiający informuje ze po zadanym tak ogólnym pytaniu nie jest w stanie odpowiedzieć, proszę o zestawienie parametrów, proponowanych zmian z dowodami, które wprost pochodzą tylko od jednego producenta.</w:t>
      </w:r>
    </w:p>
    <w:sectPr w:rsidR="001A1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AC"/>
    <w:rsid w:val="001A14AC"/>
    <w:rsid w:val="00E1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88AFC"/>
  <w15:chartTrackingRefBased/>
  <w15:docId w15:val="{DBFAB824-DDC8-49C5-B889-15EEED7D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Jola</cp:lastModifiedBy>
  <cp:revision>1</cp:revision>
  <dcterms:created xsi:type="dcterms:W3CDTF">2019-05-22T06:29:00Z</dcterms:created>
  <dcterms:modified xsi:type="dcterms:W3CDTF">2019-05-22T06:48:00Z</dcterms:modified>
</cp:coreProperties>
</file>